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4"/>
        <w:gridCol w:w="5234"/>
      </w:tblGrid>
      <w:tr w:rsidR="002F25C5" w14:paraId="29FF5D64" w14:textId="77777777" w:rsidTr="00DA26DD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5234" w:type="dxa"/>
            <w:tcBorders>
              <w:bottom w:val="single" w:sz="4" w:space="0" w:color="auto"/>
            </w:tcBorders>
          </w:tcPr>
          <w:p w14:paraId="150EA1DF" w14:textId="77777777" w:rsidR="002F25C5" w:rsidRDefault="002F25C5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</w:rPr>
              <w:t xml:space="preserve"> </w:t>
            </w:r>
            <w:r w:rsidR="00B93541">
              <w:rPr>
                <w:b/>
                <w:color w:val="000000"/>
              </w:rPr>
              <w:t xml:space="preserve"> </w:t>
            </w:r>
            <w:r w:rsidR="00300C44">
              <w:rPr>
                <w:b/>
                <w:color w:val="000000"/>
              </w:rPr>
              <w:t xml:space="preserve">Policy: </w:t>
            </w:r>
            <w:r w:rsidR="00B93541">
              <w:rPr>
                <w:b/>
                <w:color w:val="000000"/>
              </w:rPr>
              <w:t xml:space="preserve">Investigator </w:t>
            </w:r>
            <w:r>
              <w:rPr>
                <w:b/>
                <w:color w:val="000000"/>
              </w:rPr>
              <w:t>Pronouncement of Death</w:t>
            </w:r>
            <w:r w:rsidR="00007B97">
              <w:rPr>
                <w:b/>
                <w:color w:val="000000"/>
              </w:rPr>
              <w:t xml:space="preserve"> </w:t>
            </w:r>
          </w:p>
          <w:p w14:paraId="6D64AFF1" w14:textId="77777777" w:rsidR="002F25C5" w:rsidRDefault="002F25C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</w:p>
          <w:p w14:paraId="4ABE98C7" w14:textId="77777777" w:rsidR="002F25C5" w:rsidRDefault="002F25C5">
            <w:pPr>
              <w:rPr>
                <w:color w:val="000000"/>
              </w:rPr>
            </w:pPr>
          </w:p>
        </w:tc>
        <w:tc>
          <w:tcPr>
            <w:tcW w:w="5234" w:type="dxa"/>
            <w:tcBorders>
              <w:bottom w:val="single" w:sz="4" w:space="0" w:color="auto"/>
            </w:tcBorders>
            <w:shd w:val="clear" w:color="auto" w:fill="E0E0E0"/>
          </w:tcPr>
          <w:p w14:paraId="0CF7D73F" w14:textId="77777777" w:rsidR="002F25C5" w:rsidRDefault="00007B97">
            <w:pPr>
              <w:pStyle w:val="Head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Union County Coroner Office</w:t>
            </w:r>
          </w:p>
          <w:p w14:paraId="1B095445" w14:textId="77777777" w:rsidR="002F25C5" w:rsidRDefault="002F25C5">
            <w:pPr>
              <w:pStyle w:val="Header"/>
              <w:jc w:val="right"/>
              <w:rPr>
                <w:color w:val="000000"/>
              </w:rPr>
            </w:pPr>
          </w:p>
          <w:p w14:paraId="4FF2A060" w14:textId="77777777" w:rsidR="002F25C5" w:rsidRDefault="002F25C5">
            <w:pPr>
              <w:pStyle w:val="BodyText"/>
              <w:shd w:val="clear" w:color="auto" w:fill="auto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44AE88FD" w14:textId="77777777" w:rsidR="002F25C5" w:rsidRDefault="002F25C5">
      <w:pPr>
        <w:pStyle w:val="Header"/>
        <w:tabs>
          <w:tab w:val="clear" w:pos="4320"/>
          <w:tab w:val="clear" w:pos="8640"/>
          <w:tab w:val="left" w:pos="3540"/>
        </w:tabs>
        <w:rPr>
          <w:color w:val="000000"/>
        </w:rPr>
      </w:pPr>
      <w:r>
        <w:rPr>
          <w:color w:val="000000"/>
        </w:rPr>
        <w:tab/>
      </w:r>
    </w:p>
    <w:p w14:paraId="76CA2C92" w14:textId="77777777" w:rsidR="002F25C5" w:rsidRDefault="00007B97">
      <w:pPr>
        <w:rPr>
          <w:color w:val="000000"/>
        </w:rPr>
      </w:pPr>
      <w:r>
        <w:rPr>
          <w:color w:val="000000"/>
        </w:rPr>
        <w:t>The Union County Coroner Office Investigator</w:t>
      </w:r>
      <w:r w:rsidR="002F25C5">
        <w:rPr>
          <w:color w:val="000000"/>
        </w:rPr>
        <w:t xml:space="preserve"> investigates </w:t>
      </w:r>
      <w:r w:rsidR="002F25C5" w:rsidRPr="00007B97">
        <w:rPr>
          <w:b/>
          <w:color w:val="000000"/>
          <w:u w:val="single"/>
        </w:rPr>
        <w:t>deaths</w:t>
      </w:r>
      <w:r w:rsidR="002F25C5">
        <w:rPr>
          <w:color w:val="000000"/>
        </w:rPr>
        <w:t xml:space="preserve"> repo</w:t>
      </w:r>
      <w:r>
        <w:rPr>
          <w:color w:val="000000"/>
        </w:rPr>
        <w:t>rted to the o</w:t>
      </w:r>
      <w:r w:rsidR="002F25C5">
        <w:rPr>
          <w:color w:val="000000"/>
        </w:rPr>
        <w:t>ffice</w:t>
      </w:r>
      <w:r w:rsidR="00B93541">
        <w:rPr>
          <w:color w:val="000000"/>
        </w:rPr>
        <w:t xml:space="preserve"> and does not actually determine if a person may still be alive</w:t>
      </w:r>
      <w:r w:rsidR="002F25C5">
        <w:rPr>
          <w:color w:val="000000"/>
        </w:rPr>
        <w:t xml:space="preserve">. </w:t>
      </w:r>
    </w:p>
    <w:p w14:paraId="451CD500" w14:textId="77777777" w:rsidR="002F25C5" w:rsidRDefault="002F25C5">
      <w:pPr>
        <w:rPr>
          <w:color w:val="000000"/>
        </w:rPr>
      </w:pPr>
    </w:p>
    <w:p w14:paraId="7E24337E" w14:textId="77777777" w:rsidR="002F25C5" w:rsidRDefault="002F25C5">
      <w:pPr>
        <w:numPr>
          <w:ilvl w:val="0"/>
          <w:numId w:val="2"/>
        </w:numPr>
        <w:spacing w:after="240"/>
        <w:rPr>
          <w:color w:val="000000"/>
        </w:rPr>
      </w:pPr>
      <w:r>
        <w:rPr>
          <w:color w:val="000000"/>
        </w:rPr>
        <w:t>If there is a qu</w:t>
      </w:r>
      <w:r w:rsidR="00007B97">
        <w:rPr>
          <w:color w:val="000000"/>
        </w:rPr>
        <w:t>estion whether the individual whose death was</w:t>
      </w:r>
      <w:r w:rsidR="00B93541">
        <w:rPr>
          <w:color w:val="000000"/>
        </w:rPr>
        <w:t xml:space="preserve"> reported is</w:t>
      </w:r>
      <w:r>
        <w:rPr>
          <w:color w:val="000000"/>
        </w:rPr>
        <w:t xml:space="preserve"> in f</w:t>
      </w:r>
      <w:r w:rsidR="00B93541">
        <w:rPr>
          <w:color w:val="000000"/>
        </w:rPr>
        <w:t xml:space="preserve">act dead, </w:t>
      </w:r>
      <w:r w:rsidR="00007B97">
        <w:rPr>
          <w:color w:val="000000"/>
        </w:rPr>
        <w:t xml:space="preserve">the </w:t>
      </w:r>
      <w:r>
        <w:rPr>
          <w:color w:val="000000"/>
        </w:rPr>
        <w:t>Investigator should not offer to make this determ</w:t>
      </w:r>
      <w:r w:rsidR="00B93541">
        <w:rPr>
          <w:color w:val="000000"/>
        </w:rPr>
        <w:t xml:space="preserve">ination. The Union County Coroner </w:t>
      </w:r>
      <w:r>
        <w:rPr>
          <w:color w:val="000000"/>
        </w:rPr>
        <w:t>Office is not responsible for determining if death has occurred</w:t>
      </w:r>
      <w:r w:rsidR="00B93541">
        <w:rPr>
          <w:color w:val="000000"/>
        </w:rPr>
        <w:t xml:space="preserve"> in an individual</w:t>
      </w:r>
      <w:r>
        <w:rPr>
          <w:color w:val="000000"/>
        </w:rPr>
        <w:t>.</w:t>
      </w:r>
    </w:p>
    <w:p w14:paraId="4DD86873" w14:textId="77777777" w:rsidR="002F25C5" w:rsidRDefault="002F25C5">
      <w:pPr>
        <w:numPr>
          <w:ilvl w:val="0"/>
          <w:numId w:val="2"/>
        </w:numPr>
        <w:spacing w:after="240"/>
        <w:rPr>
          <w:color w:val="000000"/>
        </w:rPr>
      </w:pPr>
      <w:r>
        <w:rPr>
          <w:color w:val="000000"/>
        </w:rPr>
        <w:t xml:space="preserve">If formal pronouncement of death is required, the </w:t>
      </w:r>
      <w:r w:rsidR="00007B97">
        <w:rPr>
          <w:color w:val="000000"/>
        </w:rPr>
        <w:t>investigator</w:t>
      </w:r>
      <w:r>
        <w:rPr>
          <w:color w:val="000000"/>
        </w:rPr>
        <w:t xml:space="preserve"> should direct the individual requesting the death </w:t>
      </w:r>
      <w:r w:rsidR="00007B97">
        <w:rPr>
          <w:color w:val="000000"/>
        </w:rPr>
        <w:t>pronouncement to contact</w:t>
      </w:r>
      <w:r>
        <w:rPr>
          <w:color w:val="000000"/>
        </w:rPr>
        <w:t xml:space="preserve"> Dispatch (9-1-1) and request Emergency Medical Services respond to the scene for death pronouncement. Hospice deaths requiring pronouncement of death can be referred to the on-call hospice nurse. This may also be necessary if the </w:t>
      </w:r>
      <w:r w:rsidR="00B93541">
        <w:rPr>
          <w:color w:val="000000"/>
        </w:rPr>
        <w:t>investigator</w:t>
      </w:r>
      <w:r>
        <w:rPr>
          <w:color w:val="000000"/>
        </w:rPr>
        <w:t xml:space="preserve"> has arrived on scene, </w:t>
      </w:r>
      <w:r w:rsidR="00B93541">
        <w:rPr>
          <w:color w:val="000000"/>
        </w:rPr>
        <w:t>if</w:t>
      </w:r>
      <w:r>
        <w:rPr>
          <w:color w:val="000000"/>
        </w:rPr>
        <w:t xml:space="preserve"> appropriate protocols for death pronouncement have not been followed. </w:t>
      </w:r>
    </w:p>
    <w:p w14:paraId="022BF167" w14:textId="77777777" w:rsidR="002F25C5" w:rsidRDefault="002F25C5">
      <w:pPr>
        <w:numPr>
          <w:ilvl w:val="0"/>
          <w:numId w:val="2"/>
        </w:numPr>
        <w:spacing w:after="240"/>
        <w:rPr>
          <w:color w:val="000000"/>
        </w:rPr>
      </w:pPr>
      <w:r>
        <w:rPr>
          <w:color w:val="000000"/>
        </w:rPr>
        <w:t xml:space="preserve">In situations where death is certain (e.g., bodies with advanced decomposition, dismemberment) but a formal pronouncement of death by a physician is not indicated, the </w:t>
      </w:r>
      <w:r w:rsidR="00561B8B">
        <w:rPr>
          <w:color w:val="000000"/>
        </w:rPr>
        <w:t>investigator</w:t>
      </w:r>
      <w:r>
        <w:rPr>
          <w:color w:val="000000"/>
        </w:rPr>
        <w:t xml:space="preserve"> should record the date and time pronounced dead as the date and time the </w:t>
      </w:r>
      <w:r w:rsidR="00561B8B">
        <w:rPr>
          <w:color w:val="000000"/>
        </w:rPr>
        <w:t>investigator</w:t>
      </w:r>
      <w:r>
        <w:rPr>
          <w:color w:val="000000"/>
        </w:rPr>
        <w:t xml:space="preserve"> was contacted</w:t>
      </w:r>
      <w:r w:rsidR="00561B8B">
        <w:rPr>
          <w:color w:val="000000"/>
        </w:rPr>
        <w:t xml:space="preserve"> or arrived on the scene</w:t>
      </w:r>
      <w:r>
        <w:rPr>
          <w:color w:val="000000"/>
        </w:rPr>
        <w:t>.</w:t>
      </w:r>
    </w:p>
    <w:p w14:paraId="6AD8A5ED" w14:textId="77777777" w:rsidR="002F25C5" w:rsidRDefault="002F25C5">
      <w:pPr>
        <w:spacing w:after="240"/>
        <w:rPr>
          <w:color w:val="000000"/>
        </w:rPr>
      </w:pPr>
    </w:p>
    <w:sectPr w:rsidR="002F25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8C8A" w14:textId="77777777" w:rsidR="00BE0FE8" w:rsidRDefault="00BE0FE8">
      <w:r>
        <w:separator/>
      </w:r>
    </w:p>
  </w:endnote>
  <w:endnote w:type="continuationSeparator" w:id="0">
    <w:p w14:paraId="59607DC4" w14:textId="77777777" w:rsidR="00BE0FE8" w:rsidRDefault="00BE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0946" w14:textId="77777777" w:rsidR="00BE0FE8" w:rsidRDefault="00BE0FE8">
      <w:r>
        <w:separator/>
      </w:r>
    </w:p>
  </w:footnote>
  <w:footnote w:type="continuationSeparator" w:id="0">
    <w:p w14:paraId="387AD8EF" w14:textId="77777777" w:rsidR="00BE0FE8" w:rsidRDefault="00BE0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73A7"/>
    <w:multiLevelType w:val="multilevel"/>
    <w:tmpl w:val="689E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none"/>
      <w:lvlText w:val="a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DEA0859"/>
    <w:multiLevelType w:val="hybridMultilevel"/>
    <w:tmpl w:val="9AF88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9982241">
    <w:abstractNumId w:val="0"/>
  </w:num>
  <w:num w:numId="2" w16cid:durableId="17434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C5"/>
    <w:rsid w:val="00007B97"/>
    <w:rsid w:val="00095756"/>
    <w:rsid w:val="001A215C"/>
    <w:rsid w:val="002F25C5"/>
    <w:rsid w:val="00300C44"/>
    <w:rsid w:val="003908EB"/>
    <w:rsid w:val="003D5255"/>
    <w:rsid w:val="00430D17"/>
    <w:rsid w:val="00457D07"/>
    <w:rsid w:val="00561B8B"/>
    <w:rsid w:val="008B35E0"/>
    <w:rsid w:val="00B06F79"/>
    <w:rsid w:val="00B93541"/>
    <w:rsid w:val="00BE0FE8"/>
    <w:rsid w:val="00DA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1B937"/>
  <w15:chartTrackingRefBased/>
  <w15:docId w15:val="{9373C4D5-9BAE-48AD-B302-7812151E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hd w:val="solid" w:color="CCFFFF" w:fill="CCFFFF"/>
      <w:jc w:val="right"/>
    </w:pPr>
    <w:rPr>
      <w:rFonts w:ascii="Trebuchet MS" w:hAnsi="Trebuchet MS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orensic%20Pathology%20and%20MEO%20Policies,%20Procedures%20and%20Forms\Procedures%20NEW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070AE85D-EA48-4EBF-8E03-6FAF9C707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8AFC4-223E-45F3-A5BE-54CDC3C912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D8F0BD-8261-43BB-95D3-AB290E0C6EB9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 NEWEST.dot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Sparrow Health Systems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Chisholm, Yujiemi</dc:creator>
  <cp:keywords/>
  <cp:lastModifiedBy>Chisholm, Yujiemi</cp:lastModifiedBy>
  <cp:revision>2</cp:revision>
  <cp:lastPrinted>2011-02-10T19:18:00Z</cp:lastPrinted>
  <dcterms:created xsi:type="dcterms:W3CDTF">2025-06-02T11:50:00Z</dcterms:created>
  <dcterms:modified xsi:type="dcterms:W3CDTF">2025-06-02T11:50:00Z</dcterms:modified>
</cp:coreProperties>
</file>